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BF" w:rsidRDefault="003D074B" w:rsidP="005F5555">
      <w:pPr>
        <w:spacing w:after="0" w:line="240" w:lineRule="auto"/>
        <w:jc w:val="center"/>
        <w:rPr>
          <w:rFonts w:ascii="Kruti Dev 010" w:hAnsi="Kruti Dev 010" w:cs="Mangal"/>
          <w:b/>
          <w:bCs/>
          <w:sz w:val="28"/>
          <w:szCs w:val="28"/>
        </w:rPr>
      </w:pPr>
      <w:r w:rsidRPr="00AA01BF">
        <w:rPr>
          <w:rFonts w:ascii="Kruti Dev 010" w:hAnsi="Kruti Dev 010" w:cs="Mangal"/>
          <w:b/>
          <w:bCs/>
          <w:sz w:val="28"/>
          <w:szCs w:val="28"/>
          <w:cs/>
        </w:rPr>
        <w:t>शासकीय महाविद्यालय छुरिया में नवीन न्याय संहिता पर</w:t>
      </w:r>
    </w:p>
    <w:p w:rsidR="003D074B" w:rsidRPr="00AA01BF" w:rsidRDefault="003D074B" w:rsidP="005F5555">
      <w:pPr>
        <w:spacing w:after="0" w:line="240" w:lineRule="auto"/>
        <w:jc w:val="center"/>
        <w:rPr>
          <w:rFonts w:ascii="Kruti Dev 010" w:hAnsi="Kruti Dev 010" w:cs="Mangal"/>
          <w:b/>
          <w:bCs/>
          <w:sz w:val="28"/>
          <w:szCs w:val="28"/>
        </w:rPr>
      </w:pPr>
      <w:r w:rsidRPr="00AA01BF">
        <w:rPr>
          <w:rFonts w:ascii="Kruti Dev 010" w:hAnsi="Kruti Dev 010" w:cs="Mangal"/>
          <w:b/>
          <w:bCs/>
          <w:sz w:val="28"/>
          <w:szCs w:val="28"/>
          <w:cs/>
        </w:rPr>
        <w:t>उन्मुखीकरण कार्यक्रम का आयोजन</w:t>
      </w:r>
    </w:p>
    <w:p w:rsidR="003D074B" w:rsidRPr="005F5555" w:rsidRDefault="003D074B" w:rsidP="005F5555">
      <w:pPr>
        <w:spacing w:after="0" w:line="240" w:lineRule="auto"/>
        <w:ind w:firstLine="720"/>
        <w:jc w:val="both"/>
        <w:rPr>
          <w:rFonts w:ascii="Kruti Dev 010" w:hAnsi="Kruti Dev 010" w:cs="Mangal"/>
          <w:szCs w:val="22"/>
        </w:rPr>
      </w:pPr>
      <w:r w:rsidRPr="005F5555">
        <w:rPr>
          <w:rFonts w:ascii="Kruti Dev 010" w:hAnsi="Kruti Dev 010" w:cs="Mangal"/>
          <w:szCs w:val="22"/>
          <w:cs/>
        </w:rPr>
        <w:t>शासकीय महाविद्यालय छुरिया में</w:t>
      </w:r>
      <w:r w:rsidR="00AA01BF" w:rsidRPr="005F5555">
        <w:rPr>
          <w:rFonts w:ascii="Kruti Dev 010" w:hAnsi="Kruti Dev 010" w:cs="Mangal"/>
          <w:sz w:val="24"/>
          <w:szCs w:val="24"/>
        </w:rPr>
        <w:t xml:space="preserve"> </w:t>
      </w:r>
      <w:r w:rsidR="00AA01BF" w:rsidRPr="005A2607">
        <w:rPr>
          <w:rFonts w:ascii="Kruti Dev 010" w:hAnsi="Kruti Dev 010" w:cs="Mangal"/>
          <w:sz w:val="28"/>
          <w:szCs w:val="28"/>
        </w:rPr>
        <w:t>1</w:t>
      </w:r>
      <w:r w:rsidR="00AA01BF" w:rsidRPr="005F5555">
        <w:rPr>
          <w:rFonts w:ascii="Kruti Dev 010" w:hAnsi="Kruti Dev 010" w:cs="Mangal"/>
          <w:sz w:val="24"/>
          <w:szCs w:val="24"/>
        </w:rPr>
        <w:t xml:space="preserve"> </w:t>
      </w:r>
      <w:r w:rsidRPr="005F5555">
        <w:rPr>
          <w:rFonts w:ascii="Kruti Dev 010" w:hAnsi="Kruti Dev 010" w:cs="Mangal"/>
          <w:szCs w:val="22"/>
          <w:cs/>
        </w:rPr>
        <w:t xml:space="preserve">जुलाई </w:t>
      </w:r>
      <w:r w:rsidRPr="005A2607">
        <w:rPr>
          <w:rFonts w:ascii="Kruti Dev 010" w:hAnsi="Kruti Dev 010" w:cs="Mangal"/>
          <w:sz w:val="28"/>
          <w:szCs w:val="28"/>
        </w:rPr>
        <w:t>20</w:t>
      </w:r>
      <w:r w:rsidR="005A2607" w:rsidRPr="005A2607">
        <w:rPr>
          <w:rFonts w:ascii="Kruti Dev 010" w:hAnsi="Kruti Dev 010" w:cs="Mangal"/>
          <w:sz w:val="28"/>
          <w:szCs w:val="28"/>
        </w:rPr>
        <w:t>24</w:t>
      </w:r>
      <w:r w:rsidRPr="005A2607">
        <w:rPr>
          <w:rFonts w:ascii="Kruti Dev 010" w:hAnsi="Kruti Dev 010" w:cs="Mangal"/>
          <w:sz w:val="28"/>
          <w:szCs w:val="28"/>
          <w:cs/>
        </w:rPr>
        <w:t xml:space="preserve"> </w:t>
      </w:r>
      <w:r w:rsidRPr="005F5555">
        <w:rPr>
          <w:rFonts w:ascii="Kruti Dev 010" w:hAnsi="Kruti Dev 010" w:cs="Mangal"/>
          <w:szCs w:val="22"/>
          <w:cs/>
        </w:rPr>
        <w:t>को नवीन न्याय संहिता के तहत केंद्र सरकार द्वारा तीन नए आपराधिक कानून को लागू किए जाने के तर्ज पर महाविद्यालय के विद्यार्थियों को इन कानूनों से अवगत कराने हेतु इस कार्यक्रम का आयोजन किया गया। कार्यक्रम में मुख्य वक्ता के रूप में अधिवक्ता श्री सुरेंद्र दुबे जी जिला एवं सत्र न्यायालय राजनंदगांव एवं अधिवक्ता श्री अंशुमान दुबे जी जिला एवं सत्र न्यायालय राजनंदगांव को  आमंत्रित किया गया ।</w:t>
      </w:r>
    </w:p>
    <w:p w:rsidR="003D074B" w:rsidRPr="005F5555" w:rsidRDefault="005F5555" w:rsidP="005F5555">
      <w:pPr>
        <w:spacing w:after="0" w:line="240" w:lineRule="auto"/>
        <w:ind w:firstLine="720"/>
        <w:jc w:val="both"/>
        <w:rPr>
          <w:rFonts w:ascii="Kruti Dev 010" w:hAnsi="Kruti Dev 010" w:cs="Mangal"/>
          <w:szCs w:val="22"/>
        </w:rPr>
      </w:pPr>
      <w:r w:rsidRPr="005F5555">
        <w:rPr>
          <w:rFonts w:ascii="Kruti Dev 010" w:hAnsi="Kruti Dev 010" w:cs="Mangal"/>
          <w:noProof/>
          <w:szCs w:val="22"/>
        </w:rPr>
        <w:drawing>
          <wp:anchor distT="0" distB="0" distL="114300" distR="114300" simplePos="0" relativeHeight="251658240" behindDoc="1" locked="0" layoutInCell="1" allowOverlap="1">
            <wp:simplePos x="0" y="0"/>
            <wp:positionH relativeFrom="column">
              <wp:posOffset>2800350</wp:posOffset>
            </wp:positionH>
            <wp:positionV relativeFrom="paragraph">
              <wp:posOffset>856615</wp:posOffset>
            </wp:positionV>
            <wp:extent cx="3371850" cy="2209800"/>
            <wp:effectExtent l="19050" t="0" r="0" b="0"/>
            <wp:wrapTight wrapText="bothSides">
              <wp:wrapPolygon edited="0">
                <wp:start x="-122" y="0"/>
                <wp:lineTo x="-122" y="21414"/>
                <wp:lineTo x="21600" y="21414"/>
                <wp:lineTo x="21600" y="0"/>
                <wp:lineTo x="-122" y="0"/>
              </wp:wrapPolygon>
            </wp:wrapTight>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stretch>
                      <a:fillRect/>
                    </a:stretch>
                  </pic:blipFill>
                  <pic:spPr>
                    <a:xfrm>
                      <a:off x="0" y="0"/>
                      <a:ext cx="3371850" cy="2209800"/>
                    </a:xfrm>
                    <a:prstGeom prst="rect">
                      <a:avLst/>
                    </a:prstGeom>
                  </pic:spPr>
                </pic:pic>
              </a:graphicData>
            </a:graphic>
          </wp:anchor>
        </w:drawing>
      </w:r>
      <w:r w:rsidR="003D074B" w:rsidRPr="005F5555">
        <w:rPr>
          <w:rFonts w:ascii="Kruti Dev 010" w:hAnsi="Kruti Dev 010" w:cs="Mangal"/>
          <w:szCs w:val="22"/>
          <w:cs/>
        </w:rPr>
        <w:t xml:space="preserve">कार्यक्रम की शुरुआत महाविद्यालय की प्राचार्य डॉ सुषमा चौरे (नेताम) के  उद्बोधन से  हुआ जिसमें प्राचार्य ने नए अपराधिक कानून से विद्यार्थियों </w:t>
      </w:r>
      <w:r w:rsidR="00AA01BF" w:rsidRPr="005F5555">
        <w:rPr>
          <w:rFonts w:ascii="Kruti Dev 010" w:hAnsi="Kruti Dev 010" w:cs="Mangal"/>
          <w:szCs w:val="22"/>
          <w:cs/>
        </w:rPr>
        <w:t>को</w:t>
      </w:r>
      <w:r w:rsidR="003D074B" w:rsidRPr="005F5555">
        <w:rPr>
          <w:rFonts w:ascii="Kruti Dev 010" w:hAnsi="Kruti Dev 010" w:cs="Mangal"/>
          <w:szCs w:val="22"/>
          <w:cs/>
        </w:rPr>
        <w:t xml:space="preserve"> अवगत कराया उन्होंने अपने उद्बोधन में कहा की अब कानून को  बदला जा रहा है जो भारत के लोगों के लिए हित मे</w:t>
      </w:r>
      <w:r w:rsidR="00AA01BF" w:rsidRPr="005F5555">
        <w:rPr>
          <w:rFonts w:ascii="Kruti Dev 010" w:hAnsi="Kruti Dev 010" w:cs="Mangal"/>
          <w:szCs w:val="22"/>
          <w:cs/>
        </w:rPr>
        <w:t>ं है। इस तारतम्य में भारतीय दंड</w:t>
      </w:r>
      <w:r w:rsidR="003D074B" w:rsidRPr="005F5555">
        <w:rPr>
          <w:rFonts w:ascii="Kruti Dev 010" w:hAnsi="Kruti Dev 010" w:cs="Mangal"/>
          <w:szCs w:val="22"/>
          <w:cs/>
        </w:rPr>
        <w:t xml:space="preserve"> संहिता (</w:t>
      </w:r>
      <w:r w:rsidR="003D074B" w:rsidRPr="005F5555">
        <w:rPr>
          <w:rFonts w:asciiTheme="majorBidi" w:hAnsiTheme="majorBidi" w:cstheme="majorBidi"/>
          <w:szCs w:val="22"/>
        </w:rPr>
        <w:t>IPC)</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की जगह अब इसे भारतीय न्याय संहिता </w:t>
      </w:r>
      <w:r w:rsidR="003D074B" w:rsidRPr="005F5555">
        <w:rPr>
          <w:rFonts w:ascii="Kruti Dev 010" w:hAnsi="Kruti Dev 010" w:cs="Mangal"/>
          <w:sz w:val="24"/>
          <w:szCs w:val="24"/>
        </w:rPr>
        <w:t>2023</w:t>
      </w:r>
      <w:r w:rsidR="003D074B" w:rsidRPr="005F5555">
        <w:rPr>
          <w:rFonts w:ascii="Kruti Dev 010" w:hAnsi="Kruti Dev 010" w:cs="Mangal"/>
          <w:szCs w:val="22"/>
          <w:cs/>
        </w:rPr>
        <w:t xml:space="preserve"> के नाम से जाना जाएगा इसी तरह दंड प्रक्रिया संहिता </w:t>
      </w:r>
      <w:r w:rsidR="003D074B" w:rsidRPr="005F5555">
        <w:rPr>
          <w:rFonts w:asciiTheme="majorBidi" w:hAnsiTheme="majorBidi" w:cstheme="majorBidi"/>
          <w:szCs w:val="22"/>
          <w:cs/>
        </w:rPr>
        <w:t>(</w:t>
      </w:r>
      <w:r w:rsidR="00E340C7" w:rsidRPr="005F5555">
        <w:rPr>
          <w:rFonts w:asciiTheme="majorBidi" w:hAnsiTheme="majorBidi" w:cstheme="majorBidi"/>
          <w:szCs w:val="22"/>
        </w:rPr>
        <w:t>Cr.</w:t>
      </w:r>
      <w:r w:rsidR="003D074B" w:rsidRPr="005F5555">
        <w:rPr>
          <w:rFonts w:asciiTheme="majorBidi" w:hAnsiTheme="majorBidi" w:cstheme="majorBidi"/>
          <w:szCs w:val="22"/>
        </w:rPr>
        <w:t>PC)</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को भारतीय नागरिक सुरक्षा संहिता </w:t>
      </w:r>
      <w:r w:rsidR="003D074B" w:rsidRPr="005F5555">
        <w:rPr>
          <w:rFonts w:ascii="Kruti Dev 010" w:hAnsi="Kruti Dev 010" w:cs="Mangal"/>
          <w:sz w:val="24"/>
          <w:szCs w:val="24"/>
        </w:rPr>
        <w:t>2023</w:t>
      </w:r>
      <w:r w:rsidR="003D074B" w:rsidRPr="005F5555">
        <w:rPr>
          <w:rFonts w:ascii="Kruti Dev 010" w:hAnsi="Kruti Dev 010" w:cs="Mangal"/>
          <w:szCs w:val="22"/>
          <w:cs/>
        </w:rPr>
        <w:t xml:space="preserve"> के नाम से जाना जाएगा एवं भारतीय साक्ष्य अधिनियम </w:t>
      </w:r>
      <w:r w:rsidR="003D074B" w:rsidRPr="005F5555">
        <w:rPr>
          <w:rFonts w:asciiTheme="majorBidi" w:hAnsiTheme="majorBidi" w:cstheme="majorBidi"/>
          <w:szCs w:val="22"/>
          <w:cs/>
        </w:rPr>
        <w:t xml:space="preserve">( </w:t>
      </w:r>
      <w:r w:rsidR="003D074B" w:rsidRPr="005F5555">
        <w:rPr>
          <w:rFonts w:asciiTheme="majorBidi" w:hAnsiTheme="majorBidi" w:cstheme="majorBidi"/>
          <w:szCs w:val="22"/>
        </w:rPr>
        <w:t>Indian Evidence Act)</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को भारतीय साक्ष्य अधिनियम </w:t>
      </w:r>
      <w:r w:rsidR="003D074B" w:rsidRPr="005F5555">
        <w:rPr>
          <w:rFonts w:ascii="Kruti Dev 010" w:hAnsi="Kruti Dev 010" w:cs="Mangal"/>
          <w:sz w:val="24"/>
          <w:szCs w:val="24"/>
        </w:rPr>
        <w:t>2023</w:t>
      </w:r>
      <w:r w:rsidR="003D074B" w:rsidRPr="005F5555">
        <w:rPr>
          <w:rFonts w:ascii="Kruti Dev 010" w:hAnsi="Kruti Dev 010" w:cs="Mangal"/>
          <w:szCs w:val="22"/>
          <w:cs/>
        </w:rPr>
        <w:t xml:space="preserve"> से जाना जाएगा। </w:t>
      </w:r>
    </w:p>
    <w:p w:rsidR="009276D0" w:rsidRPr="005F5555" w:rsidRDefault="009D5CC8" w:rsidP="005F5555">
      <w:pPr>
        <w:spacing w:after="0" w:line="240" w:lineRule="auto"/>
        <w:ind w:firstLine="720"/>
        <w:jc w:val="both"/>
        <w:rPr>
          <w:rFonts w:ascii="Kruti Dev 010" w:hAnsi="Kruti Dev 010" w:cs="Mangal"/>
          <w:szCs w:val="22"/>
        </w:rPr>
      </w:pPr>
      <w:r>
        <w:rPr>
          <w:rFonts w:ascii="Kruti Dev 010" w:hAnsi="Kruti Dev 010" w:cs="Mangal"/>
          <w:noProof/>
          <w:szCs w:val="22"/>
        </w:rPr>
        <w:drawing>
          <wp:anchor distT="0" distB="0" distL="114300" distR="114300" simplePos="0" relativeHeight="251659264" behindDoc="1" locked="0" layoutInCell="1" allowOverlap="1">
            <wp:simplePos x="0" y="0"/>
            <wp:positionH relativeFrom="column">
              <wp:posOffset>2800350</wp:posOffset>
            </wp:positionH>
            <wp:positionV relativeFrom="paragraph">
              <wp:posOffset>778510</wp:posOffset>
            </wp:positionV>
            <wp:extent cx="3438525" cy="2276475"/>
            <wp:effectExtent l="19050" t="0" r="9525" b="0"/>
            <wp:wrapTight wrapText="bothSides">
              <wp:wrapPolygon edited="0">
                <wp:start x="-120" y="0"/>
                <wp:lineTo x="-120" y="21510"/>
                <wp:lineTo x="21660" y="21510"/>
                <wp:lineTo x="21660" y="0"/>
                <wp:lineTo x="-120" y="0"/>
              </wp:wrapPolygon>
            </wp:wrapTight>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stretch>
                      <a:fillRect/>
                    </a:stretch>
                  </pic:blipFill>
                  <pic:spPr>
                    <a:xfrm>
                      <a:off x="0" y="0"/>
                      <a:ext cx="3438525" cy="2276475"/>
                    </a:xfrm>
                    <a:prstGeom prst="rect">
                      <a:avLst/>
                    </a:prstGeom>
                  </pic:spPr>
                </pic:pic>
              </a:graphicData>
            </a:graphic>
          </wp:anchor>
        </w:drawing>
      </w:r>
      <w:r w:rsidR="003D074B" w:rsidRPr="005F5555">
        <w:rPr>
          <w:rFonts w:ascii="Kruti Dev 010" w:hAnsi="Kruti Dev 010" w:cs="Mangal"/>
          <w:szCs w:val="22"/>
          <w:cs/>
        </w:rPr>
        <w:t xml:space="preserve">उद्बोधन की अगली कड़ी में मुख्य वक्ता के रूप में आमंत्रित अधिवक्ता श्री सुरेंद्र दुबे जी ने विद्यार्थियों को भारतीय न्याय संहिता </w:t>
      </w:r>
      <w:r w:rsidR="00AA01BF" w:rsidRPr="005F5555">
        <w:rPr>
          <w:rFonts w:ascii="Kruti Dev 010" w:hAnsi="Kruti Dev 010" w:cs="Mangal"/>
          <w:sz w:val="24"/>
          <w:szCs w:val="24"/>
        </w:rPr>
        <w:t>2023]</w:t>
      </w:r>
      <w:r w:rsidR="003D074B" w:rsidRPr="005F5555">
        <w:rPr>
          <w:rFonts w:ascii="Kruti Dev 010" w:hAnsi="Kruti Dev 010" w:cs="Mangal"/>
          <w:sz w:val="24"/>
          <w:szCs w:val="24"/>
        </w:rPr>
        <w:t xml:space="preserve"> </w:t>
      </w:r>
      <w:r w:rsidR="003D074B" w:rsidRPr="005F5555">
        <w:rPr>
          <w:rFonts w:ascii="Kruti Dev 010" w:hAnsi="Kruti Dev 010" w:cs="Mangal"/>
          <w:szCs w:val="22"/>
          <w:cs/>
        </w:rPr>
        <w:t xml:space="preserve">भारतीय नागरिक सुरक्षा संहिता </w:t>
      </w:r>
      <w:r w:rsidR="003D074B" w:rsidRPr="005F5555">
        <w:rPr>
          <w:rFonts w:ascii="Kruti Dev 010" w:hAnsi="Kruti Dev 010" w:cs="Mangal"/>
          <w:sz w:val="24"/>
          <w:szCs w:val="24"/>
        </w:rPr>
        <w:t>2023</w:t>
      </w:r>
      <w:r w:rsidR="00502FFA" w:rsidRPr="005F5555">
        <w:rPr>
          <w:rFonts w:ascii="Kruti Dev 010" w:hAnsi="Kruti Dev 010" w:cs="Mangal"/>
          <w:sz w:val="24"/>
          <w:szCs w:val="24"/>
        </w:rPr>
        <w:t>]</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एवं भारतीय साक्ष्य अधिनियम </w:t>
      </w:r>
      <w:r w:rsidR="003D074B" w:rsidRPr="005F5555">
        <w:rPr>
          <w:rFonts w:ascii="Kruti Dev 010" w:hAnsi="Kruti Dev 010" w:cs="Mangal"/>
          <w:sz w:val="24"/>
          <w:szCs w:val="24"/>
        </w:rPr>
        <w:t>2023</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के बारे में </w:t>
      </w:r>
      <w:r w:rsidR="00F21142" w:rsidRPr="005F5555">
        <w:rPr>
          <w:rFonts w:ascii="Kruti Dev 010" w:hAnsi="Kruti Dev 010" w:cs="Mangal"/>
          <w:sz w:val="24"/>
          <w:szCs w:val="22"/>
          <w:cs/>
        </w:rPr>
        <w:t>विस्तृत जानकारी दी और कहा कि</w:t>
      </w:r>
      <w:r w:rsidR="00F21142" w:rsidRPr="005F5555">
        <w:rPr>
          <w:rFonts w:ascii="Kruti Dev 010" w:hAnsi="Kruti Dev 010" w:cs="Mangal"/>
          <w:szCs w:val="22"/>
          <w:cs/>
        </w:rPr>
        <w:t xml:space="preserve"> </w:t>
      </w:r>
      <w:r w:rsidR="003D074B" w:rsidRPr="005F5555">
        <w:rPr>
          <w:rFonts w:ascii="Kruti Dev 010" w:hAnsi="Kruti Dev 010" w:cs="Mangal"/>
          <w:szCs w:val="22"/>
          <w:cs/>
        </w:rPr>
        <w:t xml:space="preserve">भारतीय न्याय संहिता </w:t>
      </w:r>
      <w:r w:rsidR="003D074B" w:rsidRPr="005F5555">
        <w:rPr>
          <w:rFonts w:ascii="Kruti Dev 010" w:hAnsi="Kruti Dev 010" w:cs="Mangal"/>
          <w:sz w:val="24"/>
          <w:szCs w:val="24"/>
        </w:rPr>
        <w:t>2023</w:t>
      </w:r>
      <w:r w:rsidR="003D074B" w:rsidRPr="005F5555">
        <w:rPr>
          <w:rFonts w:ascii="Kruti Dev 010" w:hAnsi="Kruti Dev 010" w:cs="Mangal"/>
          <w:szCs w:val="22"/>
        </w:rPr>
        <w:t xml:space="preserve"> </w:t>
      </w:r>
      <w:r w:rsidR="003D074B" w:rsidRPr="005F5555">
        <w:rPr>
          <w:rFonts w:ascii="Kruti Dev 010" w:hAnsi="Kruti Dev 010" w:cs="Mangal"/>
          <w:szCs w:val="22"/>
          <w:cs/>
        </w:rPr>
        <w:t xml:space="preserve">के अंतर्गत महिलाओं एवं बच्चों के लिए बहुत से कानून जोड़े गए है इस कानून के तहत अब पुरुष ही नहीं बल्कि महिलाएं भी महिलाओं के विरुद्ध अपराध करने पर उतनी दंडित होगी । अपराधिक कानून में बदलाव को दृष्टिगोचर करते हुए उन्होंने बताया कि हिट एंड रन में अब </w:t>
      </w:r>
      <w:r w:rsidR="003D074B" w:rsidRPr="005F5555">
        <w:rPr>
          <w:rFonts w:ascii="Kruti Dev 010" w:hAnsi="Kruti Dev 010" w:cs="Mangal"/>
          <w:sz w:val="24"/>
          <w:szCs w:val="24"/>
        </w:rPr>
        <w:t>10</w:t>
      </w:r>
      <w:r w:rsidR="003D074B" w:rsidRPr="005F5555">
        <w:rPr>
          <w:rFonts w:ascii="Kruti Dev 010" w:hAnsi="Kruti Dev 010" w:cs="Mangal"/>
          <w:szCs w:val="22"/>
        </w:rPr>
        <w:t xml:space="preserve"> </w:t>
      </w:r>
      <w:r w:rsidR="00FD3480" w:rsidRPr="005F5555">
        <w:rPr>
          <w:rFonts w:ascii="Kruti Dev 010" w:hAnsi="Kruti Dev 010" w:cs="Mangal"/>
          <w:szCs w:val="22"/>
          <w:cs/>
        </w:rPr>
        <w:t>साल तक की सजा हो सकती है</w:t>
      </w:r>
      <w:r w:rsidR="003D074B" w:rsidRPr="005F5555">
        <w:rPr>
          <w:rFonts w:ascii="Kruti Dev 010" w:hAnsi="Kruti Dev 010" w:cs="Mangal"/>
          <w:szCs w:val="22"/>
          <w:cs/>
        </w:rPr>
        <w:t>। हिट एंड</w:t>
      </w:r>
      <w:r w:rsidR="00E340C7" w:rsidRPr="005F5555">
        <w:rPr>
          <w:rFonts w:ascii="Kruti Dev 010" w:hAnsi="Kruti Dev 010" w:cs="Mangal"/>
          <w:szCs w:val="22"/>
          <w:cs/>
        </w:rPr>
        <w:t xml:space="preserve"> रन में यदि चालक नाबालिक है तो </w:t>
      </w:r>
      <w:r w:rsidR="00FD3480" w:rsidRPr="005F5555">
        <w:rPr>
          <w:rFonts w:ascii="Kruti Dev 010" w:hAnsi="Kruti Dev 010" w:cs="Mangal"/>
          <w:szCs w:val="22"/>
          <w:cs/>
        </w:rPr>
        <w:t>माता-पिता को दंड का प्रावधान है</w:t>
      </w:r>
      <w:r w:rsidR="003D074B" w:rsidRPr="005F5555">
        <w:rPr>
          <w:rFonts w:ascii="Kruti Dev 010" w:hAnsi="Kruti Dev 010" w:cs="Mangal"/>
          <w:szCs w:val="22"/>
          <w:cs/>
        </w:rPr>
        <w:t>।</w:t>
      </w:r>
      <w:r w:rsidR="00FD3480" w:rsidRPr="005F5555">
        <w:rPr>
          <w:rFonts w:ascii="Kruti Dev 010" w:hAnsi="Kruti Dev 010" w:cs="Mangal"/>
          <w:szCs w:val="22"/>
        </w:rPr>
        <w:t xml:space="preserve"> </w:t>
      </w:r>
      <w:r w:rsidR="003D074B" w:rsidRPr="005F5555">
        <w:rPr>
          <w:rFonts w:ascii="Kruti Dev 010" w:hAnsi="Kruti Dev 010" w:cs="Mangal"/>
          <w:szCs w:val="22"/>
          <w:cs/>
        </w:rPr>
        <w:t xml:space="preserve">उन्होंने जीरो एफ आई आर </w:t>
      </w:r>
      <w:r w:rsidR="00E340C7" w:rsidRPr="005F5555">
        <w:rPr>
          <w:rFonts w:asciiTheme="majorBidi" w:hAnsiTheme="majorBidi" w:cstheme="majorBidi"/>
          <w:szCs w:val="22"/>
          <w:cs/>
        </w:rPr>
        <w:t>(</w:t>
      </w:r>
      <w:r w:rsidR="003D074B" w:rsidRPr="005F5555">
        <w:rPr>
          <w:rFonts w:asciiTheme="majorBidi" w:hAnsiTheme="majorBidi" w:cstheme="majorBidi"/>
          <w:szCs w:val="22"/>
        </w:rPr>
        <w:t xml:space="preserve">FIR) </w:t>
      </w:r>
      <w:r w:rsidR="003D074B" w:rsidRPr="005F5555">
        <w:rPr>
          <w:rFonts w:ascii="Kruti Dev 010" w:hAnsi="Kruti Dev 010" w:cs="Mangal"/>
          <w:szCs w:val="22"/>
          <w:cs/>
        </w:rPr>
        <w:t>पर भी प्रकाश डाला इसके तहत उन्होंने बताया कि अब कोई भी व्यक्ति किसी भी थाने में एफ आई आर करा सकता है। इस कार्यक्रम से महाविद्य</w:t>
      </w:r>
      <w:r w:rsidR="00FD3480" w:rsidRPr="005F5555">
        <w:rPr>
          <w:rFonts w:ascii="Kruti Dev 010" w:hAnsi="Kruti Dev 010" w:cs="Mangal"/>
          <w:szCs w:val="22"/>
          <w:cs/>
        </w:rPr>
        <w:t>ालय के विद्यार्थी लाभान्वित हुए</w:t>
      </w:r>
      <w:r w:rsidR="003D074B" w:rsidRPr="005F5555">
        <w:rPr>
          <w:rFonts w:ascii="Kruti Dev 010" w:hAnsi="Kruti Dev 010" w:cs="Mangal"/>
          <w:szCs w:val="22"/>
          <w:cs/>
        </w:rPr>
        <w:t xml:space="preserve">। कार्यक्रम के अंत में  सहायक प्राध्यापक श्री उष्यंत </w:t>
      </w:r>
      <w:r w:rsidR="00FD3480" w:rsidRPr="005F5555">
        <w:rPr>
          <w:rFonts w:ascii="Kruti Dev 010" w:hAnsi="Kruti Dev 010" w:cs="Mangal"/>
          <w:szCs w:val="22"/>
          <w:cs/>
        </w:rPr>
        <w:t>चनाप ने सभी का आभार व्यक्त किया</w:t>
      </w:r>
      <w:r w:rsidR="003D074B" w:rsidRPr="005F5555">
        <w:rPr>
          <w:rFonts w:ascii="Kruti Dev 010" w:hAnsi="Kruti Dev 010" w:cs="Mangal"/>
          <w:szCs w:val="22"/>
          <w:cs/>
        </w:rPr>
        <w:t>। इस कार्यक्रम का संचालन आपराधिक जांच समिति नोडल</w:t>
      </w:r>
      <w:r w:rsidR="00FD3480" w:rsidRPr="005F5555">
        <w:rPr>
          <w:rFonts w:ascii="Kruti Dev 010" w:hAnsi="Kruti Dev 010" w:cs="Mangal"/>
          <w:szCs w:val="22"/>
          <w:cs/>
        </w:rPr>
        <w:t xml:space="preserve"> अधिकारी श्री विनय चौरे ने किया</w:t>
      </w:r>
      <w:r w:rsidR="003D074B" w:rsidRPr="005F5555">
        <w:rPr>
          <w:rFonts w:ascii="Kruti Dev 010" w:hAnsi="Kruti Dev 010" w:cs="Mangal"/>
          <w:szCs w:val="22"/>
          <w:cs/>
        </w:rPr>
        <w:t>। इस कार्यक्रम में  सहायक प्राध्या</w:t>
      </w:r>
      <w:r w:rsidR="00E340C7" w:rsidRPr="005F5555">
        <w:rPr>
          <w:rFonts w:ascii="Kruti Dev 010" w:hAnsi="Kruti Dev 010" w:cs="Mangal"/>
          <w:szCs w:val="22"/>
          <w:cs/>
        </w:rPr>
        <w:t>पक सुश्री प्रीति बाला ठाकुर एवं</w:t>
      </w:r>
      <w:r w:rsidR="00E340C7" w:rsidRPr="005F5555">
        <w:rPr>
          <w:rFonts w:ascii="Kruti Dev 010" w:hAnsi="Kruti Dev 010" w:cs="Mangal"/>
          <w:szCs w:val="22"/>
        </w:rPr>
        <w:t xml:space="preserve"> </w:t>
      </w:r>
      <w:r w:rsidR="00E340C7" w:rsidRPr="005F5555">
        <w:rPr>
          <w:rFonts w:ascii="Kruti Dev 010" w:hAnsi="Kruti Dev 010" w:cs="Mangal"/>
          <w:szCs w:val="22"/>
          <w:cs/>
        </w:rPr>
        <w:t>सुश्री</w:t>
      </w:r>
      <w:r w:rsidR="003D074B" w:rsidRPr="005F5555">
        <w:rPr>
          <w:rFonts w:ascii="Kruti Dev 010" w:hAnsi="Kruti Dev 010" w:cs="Mangal"/>
          <w:szCs w:val="22"/>
          <w:cs/>
        </w:rPr>
        <w:t xml:space="preserve"> दीपिका धुर्वे उपस्थित थे एवं अधिक से अधिक संख्या में विधार्थी भी उपस्थित रहे ।</w:t>
      </w:r>
    </w:p>
    <w:p w:rsidR="00E340C7" w:rsidRDefault="00E340C7" w:rsidP="00E340C7">
      <w:pPr>
        <w:spacing w:line="240" w:lineRule="auto"/>
        <w:ind w:firstLine="720"/>
        <w:jc w:val="both"/>
        <w:rPr>
          <w:rFonts w:ascii="Kruti Dev 010" w:hAnsi="Kruti Dev 010" w:cs="Mangal"/>
          <w:sz w:val="24"/>
          <w:szCs w:val="24"/>
        </w:rPr>
      </w:pPr>
    </w:p>
    <w:p w:rsidR="00F21142" w:rsidRDefault="0006636D" w:rsidP="0006636D">
      <w:pPr>
        <w:spacing w:line="240" w:lineRule="auto"/>
        <w:ind w:left="7920"/>
        <w:jc w:val="center"/>
        <w:rPr>
          <w:rFonts w:ascii="Kruti Dev 010" w:hAnsi="Kruti Dev 010"/>
          <w:b/>
          <w:bCs/>
          <w:sz w:val="32"/>
          <w:szCs w:val="28"/>
        </w:rPr>
      </w:pPr>
      <w:r w:rsidRPr="0006636D">
        <w:rPr>
          <w:rFonts w:ascii="Kruti Dev 010" w:hAnsi="Kruti Dev 010"/>
          <w:b/>
          <w:bCs/>
          <w:sz w:val="32"/>
          <w:szCs w:val="28"/>
        </w:rPr>
        <w:t>izkpk;Z</w:t>
      </w:r>
    </w:p>
    <w:sectPr w:rsidR="00F21142" w:rsidSect="005F5555">
      <w:pgSz w:w="12240" w:h="15840"/>
      <w:pgMar w:top="630" w:right="99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C59" w:rsidRDefault="00D23C59" w:rsidP="00F21142">
      <w:pPr>
        <w:spacing w:after="0" w:line="240" w:lineRule="auto"/>
      </w:pPr>
      <w:r>
        <w:separator/>
      </w:r>
    </w:p>
  </w:endnote>
  <w:endnote w:type="continuationSeparator" w:id="1">
    <w:p w:rsidR="00D23C59" w:rsidRDefault="00D23C59" w:rsidP="00F2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C59" w:rsidRDefault="00D23C59" w:rsidP="00F21142">
      <w:pPr>
        <w:spacing w:after="0" w:line="240" w:lineRule="auto"/>
      </w:pPr>
      <w:r>
        <w:separator/>
      </w:r>
    </w:p>
  </w:footnote>
  <w:footnote w:type="continuationSeparator" w:id="1">
    <w:p w:rsidR="00D23C59" w:rsidRDefault="00D23C59" w:rsidP="00F211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6010A"/>
    <w:rsid w:val="0006636D"/>
    <w:rsid w:val="000D48B0"/>
    <w:rsid w:val="003D074B"/>
    <w:rsid w:val="00502FFA"/>
    <w:rsid w:val="005A2607"/>
    <w:rsid w:val="005F5555"/>
    <w:rsid w:val="00666135"/>
    <w:rsid w:val="0086010A"/>
    <w:rsid w:val="009276D0"/>
    <w:rsid w:val="009D5CC8"/>
    <w:rsid w:val="00AA01BF"/>
    <w:rsid w:val="00AF415B"/>
    <w:rsid w:val="00B5467E"/>
    <w:rsid w:val="00B92620"/>
    <w:rsid w:val="00D23C59"/>
    <w:rsid w:val="00E340C7"/>
    <w:rsid w:val="00E46A1D"/>
    <w:rsid w:val="00E5535E"/>
    <w:rsid w:val="00F21142"/>
    <w:rsid w:val="00F867B8"/>
    <w:rsid w:val="00FD3480"/>
    <w:rsid w:val="00FE04C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1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1142"/>
  </w:style>
  <w:style w:type="paragraph" w:styleId="Footer">
    <w:name w:val="footer"/>
    <w:basedOn w:val="Normal"/>
    <w:link w:val="FooterChar"/>
    <w:uiPriority w:val="99"/>
    <w:semiHidden/>
    <w:unhideWhenUsed/>
    <w:rsid w:val="00F211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1142"/>
  </w:style>
  <w:style w:type="paragraph" w:styleId="BalloonText">
    <w:name w:val="Balloon Text"/>
    <w:basedOn w:val="Normal"/>
    <w:link w:val="BalloonTextChar"/>
    <w:uiPriority w:val="99"/>
    <w:semiHidden/>
    <w:unhideWhenUsed/>
    <w:rsid w:val="005F555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F555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11</cp:revision>
  <cp:lastPrinted>2024-07-02T08:13:00Z</cp:lastPrinted>
  <dcterms:created xsi:type="dcterms:W3CDTF">2024-07-02T07:09:00Z</dcterms:created>
  <dcterms:modified xsi:type="dcterms:W3CDTF">2024-07-02T11:55:00Z</dcterms:modified>
</cp:coreProperties>
</file>